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4C" w:rsidRDefault="001F244C" w:rsidP="001F244C">
      <w:pPr>
        <w:pStyle w:val="2"/>
        <w:tabs>
          <w:tab w:val="left" w:pos="6237"/>
        </w:tabs>
        <w:spacing w:before="0" w:after="0"/>
        <w:jc w:val="center"/>
        <w:rPr>
          <w:rFonts w:ascii="Times New Roman" w:hAnsi="Times New Roman" w:cs="Times New Roman"/>
          <w:i w:val="0"/>
        </w:rPr>
      </w:pPr>
      <w:r w:rsidRPr="00517725">
        <w:rPr>
          <w:rFonts w:ascii="Times New Roman" w:hAnsi="Times New Roman" w:cs="Times New Roman"/>
          <w:bCs w:val="0"/>
          <w:i w:val="0"/>
        </w:rPr>
        <w:t>От</w:t>
      </w:r>
      <w:r w:rsidR="00E7081F" w:rsidRPr="00517725">
        <w:rPr>
          <w:rFonts w:ascii="Times New Roman" w:hAnsi="Times New Roman" w:cs="Times New Roman"/>
          <w:i w:val="0"/>
        </w:rPr>
        <w:t>чет</w:t>
      </w:r>
      <w:r w:rsidR="00881583" w:rsidRPr="00517725">
        <w:rPr>
          <w:rFonts w:ascii="Times New Roman" w:hAnsi="Times New Roman" w:cs="Times New Roman"/>
          <w:i w:val="0"/>
        </w:rPr>
        <w:t xml:space="preserve"> </w:t>
      </w:r>
      <w:r w:rsidR="00704BBA">
        <w:rPr>
          <w:rFonts w:ascii="Times New Roman" w:hAnsi="Times New Roman" w:cs="Times New Roman"/>
          <w:i w:val="0"/>
        </w:rPr>
        <w:t>о результатах контрольного мероприятия</w:t>
      </w:r>
    </w:p>
    <w:p w:rsidR="00E16831" w:rsidRPr="00E16831" w:rsidRDefault="00704BBA" w:rsidP="00BB6BD7">
      <w:pPr>
        <w:pStyle w:val="61"/>
        <w:jc w:val="center"/>
        <w:rPr>
          <w:b/>
        </w:rPr>
      </w:pPr>
      <w:r w:rsidRPr="00704BBA">
        <w:rPr>
          <w:b/>
        </w:rPr>
        <w:t xml:space="preserve">в </w:t>
      </w:r>
      <w:r w:rsidR="00E83DCB" w:rsidRPr="00E83DCB">
        <w:rPr>
          <w:b/>
        </w:rPr>
        <w:t>Муниципальном бюджетном учреждении Озерского городского округа «Озерский инновационный центр-бизнес-инкубатор»</w:t>
      </w:r>
      <w:r w:rsidR="00E16831" w:rsidRPr="00E16831">
        <w:rPr>
          <w:b/>
        </w:rPr>
        <w:t xml:space="preserve"> </w:t>
      </w:r>
    </w:p>
    <w:p w:rsidR="00704BBA" w:rsidRDefault="00E16831" w:rsidP="00E16831">
      <w:pPr>
        <w:pStyle w:val="61"/>
        <w:jc w:val="center"/>
        <w:rPr>
          <w:b/>
        </w:rPr>
      </w:pPr>
      <w:r w:rsidRPr="00E16831">
        <w:rPr>
          <w:b/>
        </w:rPr>
        <w:t xml:space="preserve"> </w:t>
      </w:r>
      <w:r w:rsidR="00704BBA">
        <w:rPr>
          <w:b/>
        </w:rPr>
        <w:t xml:space="preserve">(акт от </w:t>
      </w:r>
      <w:r w:rsidR="00E83DCB">
        <w:rPr>
          <w:b/>
        </w:rPr>
        <w:t>11.12.2023</w:t>
      </w:r>
      <w:r w:rsidR="00704BBA">
        <w:rPr>
          <w:b/>
        </w:rPr>
        <w:t xml:space="preserve"> №</w:t>
      </w:r>
      <w:r w:rsidR="00E83DCB">
        <w:rPr>
          <w:b/>
        </w:rPr>
        <w:t xml:space="preserve"> 16</w:t>
      </w:r>
      <w:r w:rsidR="00704BBA">
        <w:rPr>
          <w:b/>
        </w:rPr>
        <w:t>)</w:t>
      </w:r>
    </w:p>
    <w:p w:rsidR="008A5BB3" w:rsidRDefault="008A5BB3" w:rsidP="008A5BB3">
      <w:pPr>
        <w:pStyle w:val="61"/>
        <w:jc w:val="right"/>
      </w:pPr>
    </w:p>
    <w:p w:rsidR="008A5BB3" w:rsidRPr="00BF3EFD" w:rsidRDefault="008A5BB3" w:rsidP="008A5BB3">
      <w:pPr>
        <w:pStyle w:val="61"/>
        <w:jc w:val="right"/>
      </w:pPr>
      <w:r w:rsidRPr="00BF3EFD">
        <w:t>«</w:t>
      </w:r>
      <w:r>
        <w:t>26</w:t>
      </w:r>
      <w:r w:rsidRPr="00BF3EFD">
        <w:t>»</w:t>
      </w:r>
      <w:r>
        <w:t xml:space="preserve"> </w:t>
      </w:r>
      <w:bookmarkStart w:id="0" w:name="_GoBack"/>
      <w:bookmarkEnd w:id="0"/>
      <w:r>
        <w:t>декабря</w:t>
      </w:r>
      <w:r w:rsidRPr="00BF3EFD">
        <w:t xml:space="preserve"> </w:t>
      </w:r>
      <w:r>
        <w:t xml:space="preserve"> </w:t>
      </w:r>
      <w:r w:rsidRPr="00BF3EFD">
        <w:t xml:space="preserve">2023 </w:t>
      </w:r>
      <w:r>
        <w:t>г.</w:t>
      </w:r>
    </w:p>
    <w:p w:rsidR="00E7081F" w:rsidRDefault="00E7081F" w:rsidP="00E7081F">
      <w:pPr>
        <w:pStyle w:val="a3"/>
        <w:rPr>
          <w:b/>
          <w:sz w:val="26"/>
          <w:szCs w:val="26"/>
        </w:rPr>
      </w:pPr>
    </w:p>
    <w:p w:rsidR="00E7081F" w:rsidRDefault="00E7081F" w:rsidP="004D75EB">
      <w:pPr>
        <w:pStyle w:val="a3"/>
        <w:ind w:firstLine="709"/>
        <w:rPr>
          <w:szCs w:val="28"/>
        </w:rPr>
      </w:pPr>
      <w:r w:rsidRPr="002A4310">
        <w:rPr>
          <w:szCs w:val="28"/>
        </w:rPr>
        <w:t xml:space="preserve">Отчет составлен </w:t>
      </w:r>
      <w:r w:rsidR="00BB6BD7">
        <w:rPr>
          <w:szCs w:val="28"/>
        </w:rPr>
        <w:t>главным инспектором</w:t>
      </w:r>
      <w:r w:rsidRPr="002A4310">
        <w:rPr>
          <w:szCs w:val="28"/>
        </w:rPr>
        <w:t xml:space="preserve"> Контрольно-счетной палаты </w:t>
      </w:r>
      <w:r w:rsidR="00D938BF">
        <w:rPr>
          <w:szCs w:val="28"/>
        </w:rPr>
        <w:t xml:space="preserve">Озерского городского округа Челябинской области </w:t>
      </w:r>
      <w:r w:rsidR="00BB6BD7">
        <w:rPr>
          <w:szCs w:val="28"/>
        </w:rPr>
        <w:t>Семеновой Т.А.</w:t>
      </w:r>
      <w:r w:rsidRPr="002A4310">
        <w:rPr>
          <w:szCs w:val="28"/>
        </w:rPr>
        <w:t xml:space="preserve"> по результатам контрольного мероприятия, проведенного в соответствии с </w:t>
      </w:r>
      <w:r w:rsidR="00D8384F">
        <w:rPr>
          <w:szCs w:val="28"/>
        </w:rPr>
        <w:t xml:space="preserve">пунктом </w:t>
      </w:r>
      <w:r w:rsidR="006E222A">
        <w:rPr>
          <w:szCs w:val="28"/>
        </w:rPr>
        <w:t>1.</w:t>
      </w:r>
      <w:r w:rsidR="00A83075" w:rsidRPr="00A83075">
        <w:rPr>
          <w:szCs w:val="28"/>
        </w:rPr>
        <w:t>1</w:t>
      </w:r>
      <w:r w:rsidR="006E222A">
        <w:rPr>
          <w:szCs w:val="28"/>
        </w:rPr>
        <w:t>7</w:t>
      </w:r>
      <w:r w:rsidR="00D8384F">
        <w:rPr>
          <w:szCs w:val="28"/>
        </w:rPr>
        <w:t xml:space="preserve"> </w:t>
      </w:r>
      <w:r w:rsidRPr="002A4310">
        <w:rPr>
          <w:szCs w:val="28"/>
        </w:rPr>
        <w:t>План</w:t>
      </w:r>
      <w:r w:rsidR="00D8384F">
        <w:rPr>
          <w:szCs w:val="28"/>
        </w:rPr>
        <w:t>а</w:t>
      </w:r>
      <w:r w:rsidRPr="002A4310">
        <w:rPr>
          <w:szCs w:val="28"/>
        </w:rPr>
        <w:t xml:space="preserve"> работы Контрольно-счетной палаты </w:t>
      </w:r>
      <w:r w:rsidR="00D938BF">
        <w:rPr>
          <w:szCs w:val="28"/>
        </w:rPr>
        <w:t xml:space="preserve">Озерского городского округа Челябинской области </w:t>
      </w:r>
      <w:r w:rsidRPr="002A4310">
        <w:rPr>
          <w:szCs w:val="28"/>
        </w:rPr>
        <w:t>на 20</w:t>
      </w:r>
      <w:r w:rsidR="00143299">
        <w:rPr>
          <w:szCs w:val="28"/>
        </w:rPr>
        <w:t>2</w:t>
      </w:r>
      <w:r w:rsidR="00450744">
        <w:rPr>
          <w:szCs w:val="28"/>
        </w:rPr>
        <w:t>3</w:t>
      </w:r>
      <w:r w:rsidR="00D94BE7">
        <w:rPr>
          <w:szCs w:val="28"/>
        </w:rPr>
        <w:t xml:space="preserve"> </w:t>
      </w:r>
      <w:r w:rsidRPr="002A4310">
        <w:rPr>
          <w:szCs w:val="28"/>
        </w:rPr>
        <w:t>год</w:t>
      </w:r>
      <w:r>
        <w:rPr>
          <w:szCs w:val="28"/>
        </w:rPr>
        <w:t>.</w:t>
      </w:r>
    </w:p>
    <w:p w:rsidR="00D938BF" w:rsidRDefault="00D938BF" w:rsidP="004D75EB">
      <w:pPr>
        <w:ind w:firstLine="709"/>
        <w:jc w:val="both"/>
        <w:rPr>
          <w:sz w:val="28"/>
        </w:rPr>
      </w:pPr>
      <w:r w:rsidRPr="00D938BF">
        <w:rPr>
          <w:sz w:val="28"/>
          <w:u w:val="single"/>
        </w:rPr>
        <w:t>Основание для проведения контрольного мероприятия</w:t>
      </w:r>
      <w:r w:rsidRPr="00A54A60">
        <w:rPr>
          <w:sz w:val="28"/>
        </w:rPr>
        <w:t xml:space="preserve">: </w:t>
      </w:r>
    </w:p>
    <w:p w:rsidR="00D938BF" w:rsidRPr="00A54A60" w:rsidRDefault="006E222A" w:rsidP="004D75EB">
      <w:pPr>
        <w:ind w:firstLine="709"/>
        <w:jc w:val="both"/>
        <w:rPr>
          <w:sz w:val="28"/>
          <w:szCs w:val="28"/>
        </w:rPr>
      </w:pPr>
      <w:r>
        <w:rPr>
          <w:sz w:val="28"/>
        </w:rPr>
        <w:t>Р</w:t>
      </w:r>
      <w:r w:rsidR="00D8384F">
        <w:rPr>
          <w:sz w:val="28"/>
        </w:rPr>
        <w:t>аспоряжение</w:t>
      </w:r>
      <w:r w:rsidR="00D938BF" w:rsidRPr="00A54A60">
        <w:rPr>
          <w:sz w:val="28"/>
        </w:rPr>
        <w:t xml:space="preserve"> председателя Контрольно-счетной пал</w:t>
      </w:r>
      <w:r w:rsidR="00D938BF">
        <w:rPr>
          <w:sz w:val="28"/>
        </w:rPr>
        <w:t>аты Озерского городского округа</w:t>
      </w:r>
      <w:r w:rsidR="00D938BF" w:rsidRPr="00A40951">
        <w:rPr>
          <w:sz w:val="28"/>
        </w:rPr>
        <w:t xml:space="preserve"> </w:t>
      </w:r>
      <w:r w:rsidR="00A83075">
        <w:rPr>
          <w:sz w:val="28"/>
        </w:rPr>
        <w:t>02.11</w:t>
      </w:r>
      <w:r w:rsidRPr="006E222A">
        <w:rPr>
          <w:sz w:val="28"/>
        </w:rPr>
        <w:t xml:space="preserve">.2023 № </w:t>
      </w:r>
      <w:r w:rsidR="00A83075">
        <w:rPr>
          <w:sz w:val="28"/>
        </w:rPr>
        <w:t>68</w:t>
      </w:r>
      <w:r w:rsidRPr="006E222A">
        <w:rPr>
          <w:sz w:val="28"/>
        </w:rPr>
        <w:t xml:space="preserve"> (с изменениями от </w:t>
      </w:r>
      <w:r w:rsidR="00A83075">
        <w:rPr>
          <w:sz w:val="28"/>
        </w:rPr>
        <w:t>04</w:t>
      </w:r>
      <w:r w:rsidRPr="006E222A">
        <w:rPr>
          <w:sz w:val="28"/>
        </w:rPr>
        <w:t>.</w:t>
      </w:r>
      <w:r w:rsidR="00A83075">
        <w:rPr>
          <w:sz w:val="28"/>
        </w:rPr>
        <w:t>12</w:t>
      </w:r>
      <w:r w:rsidRPr="006E222A">
        <w:rPr>
          <w:sz w:val="28"/>
        </w:rPr>
        <w:t xml:space="preserve">.2023 № </w:t>
      </w:r>
      <w:r w:rsidR="00A83075">
        <w:rPr>
          <w:sz w:val="28"/>
        </w:rPr>
        <w:t>77</w:t>
      </w:r>
      <w:r w:rsidRPr="006E222A">
        <w:rPr>
          <w:sz w:val="28"/>
        </w:rPr>
        <w:t>)</w:t>
      </w:r>
      <w:r w:rsidR="00D938BF" w:rsidRPr="00A54A60">
        <w:rPr>
          <w:sz w:val="28"/>
          <w:szCs w:val="28"/>
        </w:rPr>
        <w:t>.</w:t>
      </w:r>
    </w:p>
    <w:p w:rsidR="00E7081F" w:rsidRPr="002A4310" w:rsidRDefault="00E7081F" w:rsidP="004D75EB">
      <w:pPr>
        <w:ind w:firstLine="709"/>
        <w:jc w:val="both"/>
        <w:rPr>
          <w:sz w:val="28"/>
          <w:szCs w:val="28"/>
        </w:rPr>
      </w:pPr>
      <w:r w:rsidRPr="00D938BF">
        <w:rPr>
          <w:sz w:val="28"/>
          <w:szCs w:val="28"/>
          <w:u w:val="single"/>
        </w:rPr>
        <w:t>Цели контрольного мероприятия</w:t>
      </w:r>
      <w:r w:rsidRPr="002A4310">
        <w:rPr>
          <w:sz w:val="28"/>
          <w:szCs w:val="28"/>
        </w:rPr>
        <w:t>:</w:t>
      </w:r>
    </w:p>
    <w:p w:rsidR="00E253D9" w:rsidRDefault="00E253D9" w:rsidP="004D75EB">
      <w:pPr>
        <w:pStyle w:val="8"/>
        <w:ind w:firstLine="709"/>
        <w:rPr>
          <w:lang w:eastAsia="ru-RU"/>
        </w:rPr>
      </w:pPr>
      <w:r>
        <w:rPr>
          <w:lang w:eastAsia="ru-RU"/>
        </w:rPr>
        <w:t xml:space="preserve">Проверка законности и эффективности использования бюджетных средств за </w:t>
      </w:r>
      <w:r w:rsidR="006E222A">
        <w:rPr>
          <w:lang w:eastAsia="ru-RU"/>
        </w:rPr>
        <w:t>2022</w:t>
      </w:r>
      <w:r>
        <w:rPr>
          <w:lang w:eastAsia="ru-RU"/>
        </w:rPr>
        <w:t xml:space="preserve"> год и текущий период 202</w:t>
      </w:r>
      <w:r w:rsidR="006E222A">
        <w:rPr>
          <w:lang w:eastAsia="ru-RU"/>
        </w:rPr>
        <w:t>3</w:t>
      </w:r>
      <w:r>
        <w:rPr>
          <w:lang w:eastAsia="ru-RU"/>
        </w:rPr>
        <w:t xml:space="preserve"> года.</w:t>
      </w:r>
    </w:p>
    <w:p w:rsidR="00E253D9" w:rsidRDefault="00E253D9" w:rsidP="004D75EB">
      <w:pPr>
        <w:pStyle w:val="8"/>
        <w:ind w:firstLine="709"/>
        <w:rPr>
          <w:lang w:eastAsia="ru-RU"/>
        </w:rPr>
      </w:pPr>
      <w:r>
        <w:rPr>
          <w:lang w:eastAsia="ru-RU"/>
        </w:rPr>
        <w:t xml:space="preserve">Проверка соблюдения установленного порядка формирования, управления и распоряжения муниципальной собственностью за </w:t>
      </w:r>
      <w:r w:rsidR="006E222A">
        <w:rPr>
          <w:lang w:eastAsia="ru-RU"/>
        </w:rPr>
        <w:t>2022</w:t>
      </w:r>
      <w:r>
        <w:rPr>
          <w:lang w:eastAsia="ru-RU"/>
        </w:rPr>
        <w:t xml:space="preserve"> год и текущий период 202</w:t>
      </w:r>
      <w:r w:rsidR="006E222A">
        <w:rPr>
          <w:lang w:eastAsia="ru-RU"/>
        </w:rPr>
        <w:t>3</w:t>
      </w:r>
      <w:r>
        <w:rPr>
          <w:lang w:eastAsia="ru-RU"/>
        </w:rPr>
        <w:t xml:space="preserve"> года.</w:t>
      </w:r>
    </w:p>
    <w:p w:rsidR="00D938BF" w:rsidRDefault="00D938BF" w:rsidP="004D75EB">
      <w:pPr>
        <w:pStyle w:val="8"/>
        <w:ind w:firstLine="709"/>
      </w:pPr>
      <w:r w:rsidRPr="00D938BF">
        <w:rPr>
          <w:u w:val="single"/>
        </w:rPr>
        <w:t>Проверяемый период</w:t>
      </w:r>
      <w:r w:rsidR="00E7081F" w:rsidRPr="00D938BF">
        <w:rPr>
          <w:u w:val="single"/>
        </w:rPr>
        <w:t>:</w:t>
      </w:r>
      <w:r w:rsidR="00E7081F" w:rsidRPr="002A4310">
        <w:t xml:space="preserve"> </w:t>
      </w:r>
      <w:r w:rsidR="006E222A">
        <w:t>2022 год</w:t>
      </w:r>
      <w:r w:rsidRPr="00C73117">
        <w:t xml:space="preserve"> по текущий период </w:t>
      </w:r>
      <w:r>
        <w:t>202</w:t>
      </w:r>
      <w:r w:rsidR="006E222A">
        <w:t>3</w:t>
      </w:r>
      <w:r w:rsidRPr="00C73117">
        <w:t xml:space="preserve"> года</w:t>
      </w:r>
      <w:r>
        <w:t>.</w:t>
      </w:r>
    </w:p>
    <w:p w:rsidR="00517725" w:rsidRDefault="00D079C1" w:rsidP="004D75EB">
      <w:pPr>
        <w:tabs>
          <w:tab w:val="left" w:pos="567"/>
        </w:tabs>
        <w:ind w:firstLine="709"/>
        <w:jc w:val="both"/>
        <w:rPr>
          <w:sz w:val="28"/>
          <w:szCs w:val="28"/>
        </w:rPr>
      </w:pPr>
      <w:r w:rsidRPr="00D851D5">
        <w:rPr>
          <w:sz w:val="28"/>
          <w:szCs w:val="28"/>
        </w:rPr>
        <w:t>В соответствии с программой контрольного</w:t>
      </w:r>
      <w:r>
        <w:rPr>
          <w:sz w:val="28"/>
          <w:szCs w:val="28"/>
        </w:rPr>
        <w:t xml:space="preserve"> мероприятия проверено расходование </w:t>
      </w:r>
      <w:r w:rsidR="00143299" w:rsidRPr="00E177B3">
        <w:rPr>
          <w:sz w:val="28"/>
          <w:szCs w:val="28"/>
        </w:rPr>
        <w:t xml:space="preserve">средств </w:t>
      </w:r>
      <w:r w:rsidR="008B0AEA">
        <w:rPr>
          <w:sz w:val="28"/>
          <w:szCs w:val="28"/>
        </w:rPr>
        <w:t xml:space="preserve">бюджета Озерского городского округа в сумме </w:t>
      </w:r>
      <w:r w:rsidR="00720797">
        <w:rPr>
          <w:sz w:val="28"/>
          <w:szCs w:val="28"/>
        </w:rPr>
        <w:t>3 551,3</w:t>
      </w:r>
      <w:r w:rsidR="00143299" w:rsidRPr="00E177B3">
        <w:rPr>
          <w:sz w:val="28"/>
          <w:szCs w:val="28"/>
        </w:rPr>
        <w:t xml:space="preserve"> тыс. рублей</w:t>
      </w:r>
      <w:r w:rsidR="008B0AEA">
        <w:rPr>
          <w:sz w:val="28"/>
          <w:szCs w:val="28"/>
        </w:rPr>
        <w:t>.</w:t>
      </w:r>
    </w:p>
    <w:p w:rsidR="00095357" w:rsidRDefault="00095357" w:rsidP="004D75EB">
      <w:pPr>
        <w:tabs>
          <w:tab w:val="left" w:pos="567"/>
        </w:tabs>
        <w:ind w:firstLine="709"/>
        <w:jc w:val="both"/>
        <w:rPr>
          <w:sz w:val="28"/>
          <w:szCs w:val="28"/>
          <w:u w:val="single"/>
        </w:rPr>
      </w:pPr>
      <w:r w:rsidRPr="008B0AEA">
        <w:rPr>
          <w:sz w:val="28"/>
          <w:szCs w:val="28"/>
          <w:u w:val="single"/>
        </w:rPr>
        <w:t>В ходе контрольного мероприятия установлено</w:t>
      </w:r>
      <w:r w:rsidR="007A7EEC">
        <w:rPr>
          <w:sz w:val="28"/>
          <w:szCs w:val="28"/>
          <w:u w:val="single"/>
        </w:rPr>
        <w:t>:</w:t>
      </w:r>
    </w:p>
    <w:p w:rsidR="008A5BB3" w:rsidRDefault="005059CB" w:rsidP="004D75EB">
      <w:pPr>
        <w:ind w:firstLine="709"/>
        <w:jc w:val="both"/>
        <w:rPr>
          <w:sz w:val="28"/>
          <w:szCs w:val="28"/>
        </w:rPr>
      </w:pPr>
      <w:r w:rsidRPr="006B107B">
        <w:rPr>
          <w:i/>
          <w:sz w:val="28"/>
          <w:szCs w:val="28"/>
          <w:u w:val="single"/>
        </w:rPr>
        <w:t xml:space="preserve">- </w:t>
      </w:r>
      <w:r w:rsidR="00BA48CC" w:rsidRPr="006B107B">
        <w:rPr>
          <w:i/>
          <w:sz w:val="28"/>
          <w:szCs w:val="28"/>
          <w:u w:val="single"/>
        </w:rPr>
        <w:t>неэффективно</w:t>
      </w:r>
      <w:r w:rsidR="00342C34">
        <w:rPr>
          <w:i/>
          <w:sz w:val="28"/>
          <w:szCs w:val="28"/>
          <w:u w:val="single"/>
        </w:rPr>
        <w:t>е</w:t>
      </w:r>
      <w:r w:rsidR="00BA48CC" w:rsidRPr="006B107B">
        <w:rPr>
          <w:i/>
          <w:sz w:val="28"/>
          <w:szCs w:val="28"/>
          <w:u w:val="single"/>
        </w:rPr>
        <w:t xml:space="preserve"> использовани</w:t>
      </w:r>
      <w:r w:rsidR="00342C34">
        <w:rPr>
          <w:i/>
          <w:sz w:val="28"/>
          <w:szCs w:val="28"/>
          <w:u w:val="single"/>
        </w:rPr>
        <w:t>е</w:t>
      </w:r>
      <w:r w:rsidR="00BA48CC" w:rsidRPr="006B107B">
        <w:rPr>
          <w:i/>
          <w:sz w:val="28"/>
          <w:szCs w:val="28"/>
          <w:u w:val="single"/>
        </w:rPr>
        <w:t xml:space="preserve"> б</w:t>
      </w:r>
      <w:r w:rsidR="00293C32" w:rsidRPr="006B107B">
        <w:rPr>
          <w:i/>
          <w:sz w:val="28"/>
          <w:szCs w:val="28"/>
          <w:u w:val="single"/>
        </w:rPr>
        <w:t>юджетных средств</w:t>
      </w:r>
      <w:r w:rsidR="00CA1D25" w:rsidRPr="006B107B">
        <w:rPr>
          <w:sz w:val="28"/>
          <w:szCs w:val="28"/>
        </w:rPr>
        <w:t xml:space="preserve"> </w:t>
      </w:r>
      <w:r w:rsidR="008A5BB3">
        <w:rPr>
          <w:sz w:val="28"/>
          <w:szCs w:val="28"/>
        </w:rPr>
        <w:t>по возмещению расходов за коммунальные услуги;</w:t>
      </w:r>
    </w:p>
    <w:p w:rsidR="00681F64" w:rsidRDefault="00681F64" w:rsidP="004D75EB">
      <w:pPr>
        <w:ind w:firstLine="709"/>
        <w:jc w:val="both"/>
        <w:rPr>
          <w:sz w:val="28"/>
          <w:szCs w:val="28"/>
        </w:rPr>
      </w:pPr>
      <w:r w:rsidRPr="006B107B">
        <w:rPr>
          <w:i/>
          <w:sz w:val="28"/>
          <w:szCs w:val="28"/>
          <w:u w:val="single"/>
        </w:rPr>
        <w:t xml:space="preserve">- </w:t>
      </w:r>
      <w:r w:rsidR="00BA48CC" w:rsidRPr="006B107B">
        <w:rPr>
          <w:i/>
          <w:sz w:val="28"/>
          <w:szCs w:val="28"/>
          <w:u w:val="single"/>
        </w:rPr>
        <w:t>нарушения законодательства о бухгалтерском учете и требований по составлению бюджетной отчетности</w:t>
      </w:r>
      <w:r w:rsidR="00BA48CC" w:rsidRPr="003E3717">
        <w:rPr>
          <w:i/>
          <w:sz w:val="28"/>
          <w:szCs w:val="28"/>
        </w:rPr>
        <w:t xml:space="preserve"> </w:t>
      </w:r>
      <w:r w:rsidR="00CA1D25" w:rsidRPr="006B107B">
        <w:rPr>
          <w:sz w:val="28"/>
          <w:szCs w:val="28"/>
        </w:rPr>
        <w:t>–</w:t>
      </w:r>
      <w:r w:rsidRPr="006B107B">
        <w:rPr>
          <w:sz w:val="28"/>
          <w:szCs w:val="28"/>
        </w:rPr>
        <w:t xml:space="preserve"> факты хозяйственной жизни отражались не своевременно;</w:t>
      </w:r>
      <w:r w:rsidR="003F452C">
        <w:rPr>
          <w:sz w:val="28"/>
          <w:szCs w:val="28"/>
        </w:rPr>
        <w:t xml:space="preserve"> не отражены на счетах бухгалтерского учета нематериальные активы (права пользования программным обеспечением); неверное отражение </w:t>
      </w:r>
      <w:r w:rsidR="003F452C" w:rsidRPr="003F452C">
        <w:rPr>
          <w:sz w:val="28"/>
          <w:szCs w:val="28"/>
        </w:rPr>
        <w:t>расход</w:t>
      </w:r>
      <w:r w:rsidR="003F452C">
        <w:rPr>
          <w:sz w:val="28"/>
          <w:szCs w:val="28"/>
        </w:rPr>
        <w:t>ов</w:t>
      </w:r>
      <w:r w:rsidR="003F452C" w:rsidRPr="003F452C">
        <w:rPr>
          <w:sz w:val="28"/>
          <w:szCs w:val="28"/>
        </w:rPr>
        <w:t xml:space="preserve"> учреждения, произведенны</w:t>
      </w:r>
      <w:r w:rsidR="003F452C">
        <w:rPr>
          <w:sz w:val="28"/>
          <w:szCs w:val="28"/>
        </w:rPr>
        <w:t>х</w:t>
      </w:r>
      <w:r w:rsidR="003F452C" w:rsidRPr="003F452C">
        <w:rPr>
          <w:sz w:val="28"/>
          <w:szCs w:val="28"/>
        </w:rPr>
        <w:t xml:space="preserve"> в текущем финансовом году, но относимы</w:t>
      </w:r>
      <w:r w:rsidR="003F452C">
        <w:rPr>
          <w:sz w:val="28"/>
          <w:szCs w:val="28"/>
        </w:rPr>
        <w:t>х</w:t>
      </w:r>
      <w:r w:rsidR="003F452C" w:rsidRPr="003F452C">
        <w:rPr>
          <w:sz w:val="28"/>
          <w:szCs w:val="28"/>
        </w:rPr>
        <w:t xml:space="preserve"> к очередным финансовым периодам</w:t>
      </w:r>
      <w:r w:rsidR="003F452C">
        <w:rPr>
          <w:sz w:val="28"/>
          <w:szCs w:val="28"/>
        </w:rPr>
        <w:t xml:space="preserve">; </w:t>
      </w:r>
      <w:r w:rsidR="003F452C" w:rsidRPr="003F452C">
        <w:rPr>
          <w:sz w:val="28"/>
          <w:szCs w:val="28"/>
        </w:rPr>
        <w:t>не проведена инвентаризация дебиторской и кредиторской задолженности по расчетам с поставщиками и подрядчиками, налоговым расчетам, резервам предстоящих расходов, доходам будущих периодов</w:t>
      </w:r>
      <w:r w:rsidR="003F452C">
        <w:rPr>
          <w:sz w:val="28"/>
          <w:szCs w:val="28"/>
        </w:rPr>
        <w:t>;</w:t>
      </w:r>
      <w:r w:rsidR="004105B3">
        <w:rPr>
          <w:sz w:val="28"/>
          <w:szCs w:val="28"/>
        </w:rPr>
        <w:t xml:space="preserve"> </w:t>
      </w:r>
      <w:r w:rsidR="004105B3" w:rsidRPr="004105B3">
        <w:rPr>
          <w:sz w:val="28"/>
          <w:szCs w:val="28"/>
        </w:rPr>
        <w:t>не учтено</w:t>
      </w:r>
      <w:r w:rsidR="00527622">
        <w:rPr>
          <w:sz w:val="28"/>
          <w:szCs w:val="28"/>
        </w:rPr>
        <w:t xml:space="preserve"> за балансом</w:t>
      </w:r>
      <w:r w:rsidR="004105B3" w:rsidRPr="004105B3">
        <w:rPr>
          <w:sz w:val="28"/>
          <w:szCs w:val="28"/>
        </w:rPr>
        <w:t xml:space="preserve"> имущество, </w:t>
      </w:r>
      <w:r w:rsidR="00527622" w:rsidRPr="00527622">
        <w:rPr>
          <w:sz w:val="28"/>
          <w:szCs w:val="28"/>
        </w:rPr>
        <w:t>списанное с балансового учета</w:t>
      </w:r>
      <w:r w:rsidR="00527622" w:rsidRPr="004105B3">
        <w:rPr>
          <w:sz w:val="28"/>
          <w:szCs w:val="28"/>
        </w:rPr>
        <w:t xml:space="preserve"> </w:t>
      </w:r>
      <w:r w:rsidR="00527622" w:rsidRPr="00527622">
        <w:rPr>
          <w:sz w:val="28"/>
          <w:szCs w:val="28"/>
        </w:rPr>
        <w:t>до мом</w:t>
      </w:r>
      <w:r w:rsidR="00527622">
        <w:rPr>
          <w:sz w:val="28"/>
          <w:szCs w:val="28"/>
        </w:rPr>
        <w:t>ента передачи его на утилизацию</w:t>
      </w:r>
      <w:r w:rsidR="004105B3">
        <w:rPr>
          <w:sz w:val="28"/>
          <w:szCs w:val="28"/>
        </w:rPr>
        <w:t>;</w:t>
      </w:r>
      <w:r w:rsidRPr="006B107B">
        <w:rPr>
          <w:sz w:val="28"/>
          <w:szCs w:val="28"/>
        </w:rPr>
        <w:t xml:space="preserve"> на счете 0.105.00.000 «Материальные запасы» учитывалось имущество, используемое в текущей деятельности учреждения в течение периода, превышающего 12 месяцев, независимо от их стоимости</w:t>
      </w:r>
      <w:r w:rsidR="008675E3" w:rsidRPr="006B107B">
        <w:rPr>
          <w:sz w:val="28"/>
          <w:szCs w:val="28"/>
        </w:rPr>
        <w:t>;</w:t>
      </w:r>
      <w:r w:rsidR="00527622">
        <w:rPr>
          <w:sz w:val="28"/>
          <w:szCs w:val="28"/>
        </w:rPr>
        <w:t xml:space="preserve"> учетной политикой Учреждения не определены </w:t>
      </w:r>
      <w:r w:rsidR="00527622" w:rsidRPr="00527622">
        <w:rPr>
          <w:sz w:val="28"/>
          <w:szCs w:val="28"/>
        </w:rPr>
        <w:t>способ</w:t>
      </w:r>
      <w:r w:rsidR="00527622">
        <w:rPr>
          <w:sz w:val="28"/>
          <w:szCs w:val="28"/>
        </w:rPr>
        <w:t>ы</w:t>
      </w:r>
      <w:r w:rsidR="00527622" w:rsidRPr="00527622">
        <w:rPr>
          <w:sz w:val="28"/>
          <w:szCs w:val="28"/>
        </w:rPr>
        <w:t xml:space="preserve"> ведения бухгалтерского учета</w:t>
      </w:r>
      <w:r w:rsidR="00527622">
        <w:rPr>
          <w:sz w:val="28"/>
          <w:szCs w:val="28"/>
        </w:rPr>
        <w:t xml:space="preserve"> в части отражения нематериальных активов, материальных запасов, </w:t>
      </w:r>
      <w:r w:rsidR="00367A5D" w:rsidRPr="00367A5D">
        <w:rPr>
          <w:sz w:val="28"/>
          <w:szCs w:val="28"/>
        </w:rPr>
        <w:t>резервов предстоящих расходов</w:t>
      </w:r>
      <w:r w:rsidR="00367A5D">
        <w:rPr>
          <w:sz w:val="28"/>
          <w:szCs w:val="28"/>
        </w:rPr>
        <w:t xml:space="preserve">; нарушение сроков отражения доходов </w:t>
      </w:r>
      <w:r w:rsidR="00367A5D" w:rsidRPr="00367A5D">
        <w:rPr>
          <w:sz w:val="28"/>
          <w:szCs w:val="28"/>
        </w:rPr>
        <w:t>от предоставления субсидии на выполнение муниципального задания</w:t>
      </w:r>
      <w:r w:rsidR="00367A5D">
        <w:rPr>
          <w:sz w:val="28"/>
          <w:szCs w:val="28"/>
        </w:rPr>
        <w:t>;</w:t>
      </w:r>
      <w:r w:rsidR="00527622">
        <w:rPr>
          <w:sz w:val="28"/>
          <w:szCs w:val="28"/>
        </w:rPr>
        <w:t xml:space="preserve"> </w:t>
      </w:r>
      <w:r w:rsidR="008675E3" w:rsidRPr="006B107B">
        <w:rPr>
          <w:sz w:val="28"/>
          <w:szCs w:val="28"/>
        </w:rPr>
        <w:t xml:space="preserve"> </w:t>
      </w:r>
      <w:r w:rsidRPr="006B107B">
        <w:rPr>
          <w:sz w:val="28"/>
          <w:szCs w:val="28"/>
        </w:rPr>
        <w:t xml:space="preserve">искажение </w:t>
      </w:r>
      <w:r w:rsidRPr="006B107B">
        <w:rPr>
          <w:sz w:val="28"/>
          <w:szCs w:val="28"/>
        </w:rPr>
        <w:lastRenderedPageBreak/>
        <w:t>бухгалтерской отчетности на конец отчетного периода;</w:t>
      </w:r>
      <w:r w:rsidR="008675E3" w:rsidRPr="006B107B">
        <w:rPr>
          <w:sz w:val="28"/>
          <w:szCs w:val="28"/>
        </w:rPr>
        <w:t xml:space="preserve"> </w:t>
      </w:r>
      <w:r w:rsidRPr="006B107B">
        <w:rPr>
          <w:sz w:val="28"/>
          <w:szCs w:val="28"/>
        </w:rPr>
        <w:t>иные нарушения законодательства о бухгалтерском учете</w:t>
      </w:r>
      <w:r w:rsidR="008675E3" w:rsidRPr="006B107B">
        <w:rPr>
          <w:sz w:val="28"/>
          <w:szCs w:val="28"/>
        </w:rPr>
        <w:t>;</w:t>
      </w:r>
    </w:p>
    <w:p w:rsidR="006A33E5" w:rsidRPr="00E94744" w:rsidRDefault="009D73D9" w:rsidP="004D75EB">
      <w:pPr>
        <w:ind w:firstLine="709"/>
        <w:jc w:val="both"/>
      </w:pPr>
      <w:r w:rsidRPr="00E94744">
        <w:rPr>
          <w:i/>
          <w:sz w:val="28"/>
          <w:szCs w:val="28"/>
          <w:u w:val="single"/>
        </w:rPr>
        <w:t>- нарушени</w:t>
      </w:r>
      <w:r w:rsidR="00342C34" w:rsidRPr="00E94744">
        <w:rPr>
          <w:i/>
          <w:sz w:val="28"/>
          <w:szCs w:val="28"/>
          <w:u w:val="single"/>
        </w:rPr>
        <w:t>я</w:t>
      </w:r>
      <w:r w:rsidRPr="00E94744">
        <w:rPr>
          <w:i/>
          <w:sz w:val="28"/>
          <w:szCs w:val="28"/>
          <w:u w:val="single"/>
        </w:rPr>
        <w:t xml:space="preserve"> несоблюдения установленных процедур и требований действующего законодательства</w:t>
      </w:r>
      <w:r w:rsidRPr="00E94744">
        <w:rPr>
          <w:i/>
          <w:sz w:val="28"/>
          <w:szCs w:val="28"/>
        </w:rPr>
        <w:t xml:space="preserve"> </w:t>
      </w:r>
      <w:r w:rsidRPr="00E94744">
        <w:rPr>
          <w:sz w:val="28"/>
          <w:szCs w:val="28"/>
        </w:rPr>
        <w:t>–</w:t>
      </w:r>
      <w:r w:rsidR="004105B3" w:rsidRPr="00E94744">
        <w:rPr>
          <w:sz w:val="28"/>
          <w:szCs w:val="28"/>
        </w:rPr>
        <w:t xml:space="preserve"> </w:t>
      </w:r>
      <w:r w:rsidR="006B107B" w:rsidRPr="00E94744">
        <w:rPr>
          <w:sz w:val="28"/>
          <w:szCs w:val="28"/>
        </w:rPr>
        <w:t>форма расчетного листка не утверждена приказом руководителя учреждения</w:t>
      </w:r>
      <w:r w:rsidR="00F32BB6" w:rsidRPr="00E94744">
        <w:rPr>
          <w:sz w:val="28"/>
          <w:szCs w:val="28"/>
        </w:rPr>
        <w:t>;</w:t>
      </w:r>
      <w:r w:rsidR="006B107B" w:rsidRPr="00E94744">
        <w:rPr>
          <w:sz w:val="28"/>
          <w:szCs w:val="28"/>
        </w:rPr>
        <w:t xml:space="preserve"> </w:t>
      </w:r>
      <w:r w:rsidRPr="00E94744">
        <w:rPr>
          <w:sz w:val="28"/>
          <w:szCs w:val="28"/>
        </w:rPr>
        <w:t>нарушение требований Инструкции № 52н</w:t>
      </w:r>
      <w:r w:rsidR="0014754B" w:rsidRPr="00E94744">
        <w:rPr>
          <w:sz w:val="28"/>
          <w:szCs w:val="28"/>
        </w:rPr>
        <w:t xml:space="preserve">; </w:t>
      </w:r>
      <w:r w:rsidR="004105B3" w:rsidRPr="00E94744">
        <w:rPr>
          <w:sz w:val="28"/>
          <w:szCs w:val="28"/>
        </w:rPr>
        <w:t>нарушались нормы статьи 13</w:t>
      </w:r>
      <w:r w:rsidR="00E94744" w:rsidRPr="00E94744">
        <w:rPr>
          <w:sz w:val="28"/>
          <w:szCs w:val="28"/>
        </w:rPr>
        <w:t>6</w:t>
      </w:r>
      <w:r w:rsidR="004105B3" w:rsidRPr="00E94744">
        <w:rPr>
          <w:sz w:val="28"/>
          <w:szCs w:val="28"/>
        </w:rPr>
        <w:t xml:space="preserve"> ТК РФ</w:t>
      </w:r>
      <w:r w:rsidR="00C9039E" w:rsidRPr="00E94744">
        <w:rPr>
          <w:sz w:val="28"/>
          <w:szCs w:val="28"/>
        </w:rPr>
        <w:t xml:space="preserve">; </w:t>
      </w:r>
      <w:r w:rsidR="00E94744" w:rsidRPr="00E94744">
        <w:rPr>
          <w:sz w:val="28"/>
          <w:szCs w:val="28"/>
        </w:rPr>
        <w:t xml:space="preserve">оплата расходов </w:t>
      </w:r>
      <w:r w:rsidR="008A5BB3">
        <w:rPr>
          <w:sz w:val="28"/>
          <w:szCs w:val="28"/>
        </w:rPr>
        <w:t xml:space="preserve">осуществлялась </w:t>
      </w:r>
      <w:r w:rsidR="00E94744" w:rsidRPr="00E94744">
        <w:rPr>
          <w:sz w:val="28"/>
          <w:szCs w:val="28"/>
        </w:rPr>
        <w:t>ранее срока приемки выполненных работ</w:t>
      </w:r>
      <w:r w:rsidR="00C9039E" w:rsidRPr="00E94744">
        <w:rPr>
          <w:sz w:val="28"/>
          <w:szCs w:val="28"/>
        </w:rPr>
        <w:t xml:space="preserve">; </w:t>
      </w:r>
    </w:p>
    <w:p w:rsidR="001C5F8C" w:rsidRPr="00E94744" w:rsidRDefault="00D871C5" w:rsidP="004D75EB">
      <w:pPr>
        <w:ind w:firstLine="709"/>
        <w:jc w:val="both"/>
        <w:rPr>
          <w:sz w:val="28"/>
          <w:szCs w:val="28"/>
        </w:rPr>
      </w:pPr>
      <w:r w:rsidRPr="00E94744">
        <w:rPr>
          <w:i/>
          <w:sz w:val="28"/>
          <w:szCs w:val="28"/>
          <w:u w:val="single"/>
        </w:rPr>
        <w:t xml:space="preserve">- </w:t>
      </w:r>
      <w:r w:rsidR="00BA48CC" w:rsidRPr="00E94744">
        <w:rPr>
          <w:i/>
          <w:sz w:val="28"/>
          <w:szCs w:val="28"/>
          <w:u w:val="single"/>
        </w:rPr>
        <w:t>нарушени</w:t>
      </w:r>
      <w:r w:rsidR="004105B3" w:rsidRPr="00E94744">
        <w:rPr>
          <w:i/>
          <w:sz w:val="28"/>
          <w:szCs w:val="28"/>
          <w:u w:val="single"/>
        </w:rPr>
        <w:t>е</w:t>
      </w:r>
      <w:r w:rsidR="00BA48CC" w:rsidRPr="00E94744">
        <w:rPr>
          <w:i/>
          <w:sz w:val="28"/>
          <w:szCs w:val="28"/>
          <w:u w:val="single"/>
        </w:rPr>
        <w:t xml:space="preserve"> в учете и управлении имуществом, находящимся в муниципальной собс</w:t>
      </w:r>
      <w:r w:rsidR="00B1254C" w:rsidRPr="00E94744">
        <w:rPr>
          <w:i/>
          <w:sz w:val="28"/>
          <w:szCs w:val="28"/>
          <w:u w:val="single"/>
        </w:rPr>
        <w:t>твенности</w:t>
      </w:r>
      <w:r w:rsidR="00B1254C" w:rsidRPr="00E94744">
        <w:rPr>
          <w:i/>
          <w:sz w:val="28"/>
          <w:szCs w:val="28"/>
        </w:rPr>
        <w:t xml:space="preserve"> </w:t>
      </w:r>
      <w:r w:rsidR="00187CA2" w:rsidRPr="00E94744">
        <w:rPr>
          <w:sz w:val="28"/>
          <w:szCs w:val="28"/>
        </w:rPr>
        <w:t>–</w:t>
      </w:r>
      <w:r w:rsidR="00B90B8F" w:rsidRPr="00E94744">
        <w:rPr>
          <w:sz w:val="28"/>
          <w:szCs w:val="28"/>
        </w:rPr>
        <w:t xml:space="preserve"> </w:t>
      </w:r>
      <w:r w:rsidR="00E94744" w:rsidRPr="00E94744">
        <w:rPr>
          <w:sz w:val="28"/>
          <w:szCs w:val="28"/>
        </w:rPr>
        <w:t>при возврате помещения Арендодателю не оформлялся Акт-приема передачи имущества</w:t>
      </w:r>
      <w:r w:rsidR="00722E19" w:rsidRPr="00E94744">
        <w:rPr>
          <w:sz w:val="28"/>
          <w:szCs w:val="28"/>
        </w:rPr>
        <w:t>;</w:t>
      </w:r>
    </w:p>
    <w:p w:rsidR="00722E19" w:rsidRDefault="001A2AB3" w:rsidP="004D75EB">
      <w:pPr>
        <w:ind w:firstLine="709"/>
        <w:jc w:val="both"/>
        <w:rPr>
          <w:sz w:val="28"/>
          <w:szCs w:val="28"/>
        </w:rPr>
      </w:pPr>
      <w:r w:rsidRPr="00E94744">
        <w:rPr>
          <w:i/>
          <w:sz w:val="28"/>
          <w:szCs w:val="28"/>
          <w:u w:val="single"/>
        </w:rPr>
        <w:t xml:space="preserve">- </w:t>
      </w:r>
      <w:r w:rsidR="00BA48CC" w:rsidRPr="00E94744">
        <w:rPr>
          <w:i/>
          <w:sz w:val="28"/>
          <w:szCs w:val="28"/>
          <w:u w:val="single"/>
        </w:rPr>
        <w:t>нарушени</w:t>
      </w:r>
      <w:r w:rsidR="00C9039E" w:rsidRPr="00E94744">
        <w:rPr>
          <w:i/>
          <w:sz w:val="28"/>
          <w:szCs w:val="28"/>
          <w:u w:val="single"/>
        </w:rPr>
        <w:t>я</w:t>
      </w:r>
      <w:r w:rsidR="00BA48CC" w:rsidRPr="00E94744">
        <w:rPr>
          <w:i/>
          <w:sz w:val="28"/>
          <w:szCs w:val="28"/>
          <w:u w:val="single"/>
        </w:rPr>
        <w:t xml:space="preserve"> по несоблюдению требований правовых актов органов местного самоуправления</w:t>
      </w:r>
      <w:r w:rsidR="00BA48CC" w:rsidRPr="00B431DF">
        <w:rPr>
          <w:i/>
          <w:sz w:val="28"/>
          <w:szCs w:val="28"/>
        </w:rPr>
        <w:t xml:space="preserve"> </w:t>
      </w:r>
      <w:r w:rsidR="002361A4" w:rsidRPr="00E94744">
        <w:rPr>
          <w:sz w:val="28"/>
          <w:szCs w:val="28"/>
        </w:rPr>
        <w:t>–</w:t>
      </w:r>
      <w:r w:rsidRPr="00E94744">
        <w:rPr>
          <w:sz w:val="28"/>
          <w:szCs w:val="28"/>
        </w:rPr>
        <w:t xml:space="preserve"> </w:t>
      </w:r>
      <w:r w:rsidR="00E94744" w:rsidRPr="00E94744">
        <w:rPr>
          <w:sz w:val="28"/>
          <w:szCs w:val="28"/>
        </w:rPr>
        <w:t>в</w:t>
      </w:r>
      <w:r w:rsidR="00C9039E" w:rsidRPr="00E94744">
        <w:rPr>
          <w:sz w:val="28"/>
          <w:szCs w:val="28"/>
        </w:rPr>
        <w:t xml:space="preserve"> </w:t>
      </w:r>
      <w:r w:rsidR="008A5BB3">
        <w:rPr>
          <w:sz w:val="28"/>
          <w:szCs w:val="28"/>
        </w:rPr>
        <w:t xml:space="preserve">части выполнения </w:t>
      </w:r>
      <w:r w:rsidR="00C9039E" w:rsidRPr="00E94744">
        <w:rPr>
          <w:sz w:val="28"/>
          <w:szCs w:val="28"/>
        </w:rPr>
        <w:t>муниципального задания</w:t>
      </w:r>
      <w:r w:rsidRPr="00E94744">
        <w:rPr>
          <w:sz w:val="28"/>
          <w:szCs w:val="28"/>
        </w:rPr>
        <w:t>;</w:t>
      </w:r>
      <w:r w:rsidR="00BC0A09" w:rsidRPr="00E94744">
        <w:rPr>
          <w:sz w:val="28"/>
          <w:szCs w:val="28"/>
        </w:rPr>
        <w:t xml:space="preserve"> </w:t>
      </w:r>
      <w:r w:rsidR="008A5BB3">
        <w:rPr>
          <w:sz w:val="28"/>
          <w:szCs w:val="28"/>
        </w:rPr>
        <w:t xml:space="preserve">формирования </w:t>
      </w:r>
      <w:r w:rsidR="00E94744" w:rsidRPr="00E94744">
        <w:rPr>
          <w:sz w:val="28"/>
          <w:szCs w:val="28"/>
        </w:rPr>
        <w:t>план</w:t>
      </w:r>
      <w:r w:rsidR="008A5BB3">
        <w:rPr>
          <w:sz w:val="28"/>
          <w:szCs w:val="28"/>
        </w:rPr>
        <w:t>а</w:t>
      </w:r>
      <w:r w:rsidR="00E94744" w:rsidRPr="00E94744">
        <w:rPr>
          <w:sz w:val="28"/>
          <w:szCs w:val="28"/>
        </w:rPr>
        <w:t xml:space="preserve"> финансово-хозяйственной деятельности</w:t>
      </w:r>
      <w:r w:rsidR="008A5BB3">
        <w:rPr>
          <w:sz w:val="28"/>
          <w:szCs w:val="28"/>
        </w:rPr>
        <w:t>.</w:t>
      </w:r>
      <w:r w:rsidR="00E94744" w:rsidRPr="00E94744">
        <w:rPr>
          <w:sz w:val="28"/>
          <w:szCs w:val="28"/>
        </w:rPr>
        <w:t xml:space="preserve"> </w:t>
      </w:r>
    </w:p>
    <w:p w:rsidR="00187CA2" w:rsidRDefault="00187CA2" w:rsidP="004D75EB">
      <w:pPr>
        <w:ind w:firstLine="709"/>
        <w:jc w:val="both"/>
        <w:rPr>
          <w:sz w:val="28"/>
          <w:szCs w:val="28"/>
        </w:rPr>
      </w:pPr>
    </w:p>
    <w:p w:rsidR="00E7081F" w:rsidRDefault="00E7081F" w:rsidP="004D75EB">
      <w:pPr>
        <w:ind w:firstLine="709"/>
        <w:jc w:val="both"/>
        <w:rPr>
          <w:sz w:val="28"/>
          <w:szCs w:val="28"/>
        </w:rPr>
      </w:pPr>
      <w:r w:rsidRPr="008C2DF3">
        <w:rPr>
          <w:sz w:val="28"/>
          <w:szCs w:val="28"/>
        </w:rPr>
        <w:t>Для принятия мер по устранению нарушений и исключению их из дальнейшей деятельности</w:t>
      </w:r>
      <w:r w:rsidR="004D75EB">
        <w:rPr>
          <w:sz w:val="28"/>
          <w:szCs w:val="28"/>
        </w:rPr>
        <w:t xml:space="preserve"> </w:t>
      </w:r>
      <w:r w:rsidR="002E128B">
        <w:rPr>
          <w:sz w:val="28"/>
          <w:szCs w:val="28"/>
        </w:rPr>
        <w:t>директор</w:t>
      </w:r>
      <w:r w:rsidR="004105B3">
        <w:rPr>
          <w:sz w:val="28"/>
          <w:szCs w:val="28"/>
        </w:rPr>
        <w:t>у</w:t>
      </w:r>
      <w:r w:rsidR="00D938BF">
        <w:rPr>
          <w:sz w:val="28"/>
          <w:szCs w:val="28"/>
        </w:rPr>
        <w:t xml:space="preserve"> </w:t>
      </w:r>
      <w:r w:rsidR="00E94744" w:rsidRPr="00E94744">
        <w:rPr>
          <w:sz w:val="28"/>
          <w:szCs w:val="28"/>
        </w:rPr>
        <w:t>Муниципально</w:t>
      </w:r>
      <w:r w:rsidR="00E94744">
        <w:rPr>
          <w:sz w:val="28"/>
          <w:szCs w:val="28"/>
        </w:rPr>
        <w:t>го</w:t>
      </w:r>
      <w:r w:rsidR="00E94744" w:rsidRPr="00E94744">
        <w:rPr>
          <w:sz w:val="28"/>
          <w:szCs w:val="28"/>
        </w:rPr>
        <w:t xml:space="preserve"> бюджетно</w:t>
      </w:r>
      <w:r w:rsidR="00E94744">
        <w:rPr>
          <w:sz w:val="28"/>
          <w:szCs w:val="28"/>
        </w:rPr>
        <w:t>го</w:t>
      </w:r>
      <w:r w:rsidR="00E94744" w:rsidRPr="00E94744">
        <w:rPr>
          <w:sz w:val="28"/>
          <w:szCs w:val="28"/>
        </w:rPr>
        <w:t xml:space="preserve"> учреждени</w:t>
      </w:r>
      <w:r w:rsidR="00E94744">
        <w:rPr>
          <w:sz w:val="28"/>
          <w:szCs w:val="28"/>
        </w:rPr>
        <w:t>я</w:t>
      </w:r>
      <w:r w:rsidR="00E94744" w:rsidRPr="00E94744">
        <w:rPr>
          <w:sz w:val="28"/>
          <w:szCs w:val="28"/>
        </w:rPr>
        <w:t xml:space="preserve"> Озерского городского округа «Озерский инновационный центр-бизнес-инкубатор»</w:t>
      </w:r>
      <w:r w:rsidR="002E128B" w:rsidRPr="002E128B">
        <w:rPr>
          <w:sz w:val="28"/>
          <w:szCs w:val="28"/>
        </w:rPr>
        <w:t xml:space="preserve"> </w:t>
      </w:r>
      <w:r w:rsidR="00D938BF">
        <w:rPr>
          <w:sz w:val="28"/>
          <w:szCs w:val="28"/>
        </w:rPr>
        <w:t xml:space="preserve">направлено </w:t>
      </w:r>
      <w:r w:rsidRPr="00D1783B">
        <w:rPr>
          <w:sz w:val="28"/>
          <w:szCs w:val="28"/>
        </w:rPr>
        <w:t xml:space="preserve">представление от </w:t>
      </w:r>
      <w:r w:rsidR="004A0F20" w:rsidRPr="008A5BB3">
        <w:rPr>
          <w:sz w:val="28"/>
          <w:szCs w:val="28"/>
        </w:rPr>
        <w:t>2</w:t>
      </w:r>
      <w:r w:rsidR="008A5BB3" w:rsidRPr="008A5BB3">
        <w:rPr>
          <w:sz w:val="28"/>
          <w:szCs w:val="28"/>
        </w:rPr>
        <w:t>6</w:t>
      </w:r>
      <w:r w:rsidR="004A0F20" w:rsidRPr="008A5BB3">
        <w:rPr>
          <w:sz w:val="28"/>
          <w:szCs w:val="28"/>
        </w:rPr>
        <w:t>.12.2023</w:t>
      </w:r>
      <w:r w:rsidRPr="008A5BB3">
        <w:rPr>
          <w:sz w:val="28"/>
          <w:szCs w:val="28"/>
        </w:rPr>
        <w:t xml:space="preserve"> № </w:t>
      </w:r>
      <w:r w:rsidR="004A0F20" w:rsidRPr="008A5BB3">
        <w:rPr>
          <w:sz w:val="28"/>
          <w:szCs w:val="28"/>
        </w:rPr>
        <w:t>13</w:t>
      </w:r>
      <w:r w:rsidR="00600518" w:rsidRPr="008A5BB3">
        <w:rPr>
          <w:sz w:val="28"/>
          <w:szCs w:val="28"/>
        </w:rPr>
        <w:t>.</w:t>
      </w:r>
    </w:p>
    <w:p w:rsidR="00600518" w:rsidRDefault="00600518" w:rsidP="004D75EB">
      <w:pPr>
        <w:ind w:firstLine="709"/>
        <w:jc w:val="both"/>
        <w:rPr>
          <w:sz w:val="28"/>
          <w:szCs w:val="28"/>
        </w:rPr>
      </w:pPr>
    </w:p>
    <w:p w:rsidR="00600518" w:rsidRDefault="00600518" w:rsidP="004D75EB">
      <w:pPr>
        <w:ind w:firstLine="709"/>
        <w:jc w:val="both"/>
        <w:rPr>
          <w:sz w:val="28"/>
          <w:szCs w:val="28"/>
        </w:rPr>
      </w:pPr>
      <w:r>
        <w:rPr>
          <w:sz w:val="28"/>
          <w:szCs w:val="28"/>
        </w:rPr>
        <w:t xml:space="preserve">По результатам контрольного мероприятия КСП ОГО </w:t>
      </w:r>
      <w:r w:rsidRPr="004A0F20">
        <w:rPr>
          <w:sz w:val="28"/>
          <w:szCs w:val="28"/>
        </w:rPr>
        <w:t>составлен протокол</w:t>
      </w:r>
      <w:r>
        <w:rPr>
          <w:sz w:val="28"/>
          <w:szCs w:val="28"/>
        </w:rPr>
        <w:t xml:space="preserve"> об административном правонарушении, ответственность за которые </w:t>
      </w:r>
      <w:r w:rsidRPr="00342C34">
        <w:rPr>
          <w:sz w:val="28"/>
          <w:szCs w:val="28"/>
        </w:rPr>
        <w:t>предусмотрена стать</w:t>
      </w:r>
      <w:r w:rsidR="00E94744">
        <w:rPr>
          <w:sz w:val="28"/>
          <w:szCs w:val="28"/>
        </w:rPr>
        <w:t xml:space="preserve">ей </w:t>
      </w:r>
      <w:r w:rsidRPr="00342C34">
        <w:rPr>
          <w:sz w:val="28"/>
          <w:szCs w:val="28"/>
        </w:rPr>
        <w:t>15.</w:t>
      </w:r>
      <w:r w:rsidR="00357C05" w:rsidRPr="00342C34">
        <w:rPr>
          <w:sz w:val="28"/>
          <w:szCs w:val="28"/>
        </w:rPr>
        <w:t>15</w:t>
      </w:r>
      <w:r w:rsidR="00E94744">
        <w:rPr>
          <w:sz w:val="28"/>
          <w:szCs w:val="28"/>
        </w:rPr>
        <w:t>.6</w:t>
      </w:r>
      <w:r w:rsidRPr="00342C34">
        <w:rPr>
          <w:sz w:val="28"/>
          <w:szCs w:val="28"/>
        </w:rPr>
        <w:t xml:space="preserve"> КоАП РФ.</w:t>
      </w:r>
    </w:p>
    <w:p w:rsidR="008D4ECF" w:rsidRDefault="008D4ECF" w:rsidP="004D75EB">
      <w:pPr>
        <w:ind w:firstLine="709"/>
        <w:jc w:val="both"/>
        <w:rPr>
          <w:sz w:val="28"/>
          <w:szCs w:val="28"/>
        </w:rPr>
      </w:pPr>
    </w:p>
    <w:p w:rsidR="00790355" w:rsidRPr="00790355" w:rsidRDefault="00790355" w:rsidP="004D75EB">
      <w:pPr>
        <w:ind w:firstLine="709"/>
        <w:jc w:val="both"/>
        <w:rPr>
          <w:sz w:val="28"/>
          <w:szCs w:val="28"/>
        </w:rPr>
      </w:pPr>
      <w:r>
        <w:rPr>
          <w:sz w:val="28"/>
          <w:szCs w:val="28"/>
        </w:rPr>
        <w:t>Материалы контрольного мероприятия направлены в Прокуратуру</w:t>
      </w:r>
      <w:r w:rsidR="00D938BF">
        <w:rPr>
          <w:sz w:val="28"/>
          <w:szCs w:val="28"/>
        </w:rPr>
        <w:t xml:space="preserve"> ЗАТО </w:t>
      </w:r>
      <w:r w:rsidR="00D75010" w:rsidRPr="00D75010">
        <w:rPr>
          <w:sz w:val="28"/>
          <w:szCs w:val="28"/>
        </w:rPr>
        <w:t xml:space="preserve">    </w:t>
      </w:r>
      <w:r w:rsidR="00D938BF">
        <w:rPr>
          <w:sz w:val="28"/>
          <w:szCs w:val="28"/>
        </w:rPr>
        <w:t>г.</w:t>
      </w:r>
      <w:r w:rsidR="00D75010" w:rsidRPr="00D75010">
        <w:rPr>
          <w:sz w:val="28"/>
          <w:szCs w:val="28"/>
        </w:rPr>
        <w:t xml:space="preserve"> </w:t>
      </w:r>
      <w:r w:rsidR="00D938BF">
        <w:rPr>
          <w:sz w:val="28"/>
          <w:szCs w:val="28"/>
        </w:rPr>
        <w:t>Озерск.</w:t>
      </w:r>
    </w:p>
    <w:sectPr w:rsidR="00790355" w:rsidRPr="00790355" w:rsidSect="001A7555">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46149"/>
    <w:multiLevelType w:val="multilevel"/>
    <w:tmpl w:val="BE60016A"/>
    <w:lvl w:ilvl="0">
      <w:start w:val="1"/>
      <w:numFmt w:val="decimal"/>
      <w:lvlText w:val="%1."/>
      <w:lvlJc w:val="left"/>
      <w:pPr>
        <w:ind w:left="644" w:hanging="360"/>
      </w:pPr>
      <w:rPr>
        <w:b w:val="0"/>
      </w:rPr>
    </w:lvl>
    <w:lvl w:ilvl="1">
      <w:start w:val="4"/>
      <w:numFmt w:val="decimal"/>
      <w:isLgl/>
      <w:lvlText w:val="%1.%2."/>
      <w:lvlJc w:val="left"/>
      <w:pPr>
        <w:ind w:left="1395" w:hanging="72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537"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679" w:hanging="1440"/>
      </w:pPr>
      <w:rPr>
        <w:rFonts w:hint="default"/>
      </w:rPr>
    </w:lvl>
    <w:lvl w:ilvl="6">
      <w:start w:val="1"/>
      <w:numFmt w:val="decimal"/>
      <w:isLgl/>
      <w:lvlText w:val="%1.%2.%3.%4.%5.%6.%7."/>
      <w:lvlJc w:val="left"/>
      <w:pPr>
        <w:ind w:left="4430" w:hanging="1800"/>
      </w:pPr>
      <w:rPr>
        <w:rFonts w:hint="default"/>
      </w:rPr>
    </w:lvl>
    <w:lvl w:ilvl="7">
      <w:start w:val="1"/>
      <w:numFmt w:val="decimal"/>
      <w:isLgl/>
      <w:lvlText w:val="%1.%2.%3.%4.%5.%6.%7.%8."/>
      <w:lvlJc w:val="left"/>
      <w:pPr>
        <w:ind w:left="4821" w:hanging="1800"/>
      </w:pPr>
      <w:rPr>
        <w:rFonts w:hint="default"/>
      </w:rPr>
    </w:lvl>
    <w:lvl w:ilvl="8">
      <w:start w:val="1"/>
      <w:numFmt w:val="decimal"/>
      <w:isLgl/>
      <w:lvlText w:val="%1.%2.%3.%4.%5.%6.%7.%8.%9."/>
      <w:lvlJc w:val="left"/>
      <w:pPr>
        <w:ind w:left="5572" w:hanging="2160"/>
      </w:pPr>
      <w:rPr>
        <w:rFonts w:hint="default"/>
      </w:rPr>
    </w:lvl>
  </w:abstractNum>
  <w:abstractNum w:abstractNumId="1">
    <w:nsid w:val="50C025D1"/>
    <w:multiLevelType w:val="multilevel"/>
    <w:tmpl w:val="D1F2BDFE"/>
    <w:lvl w:ilvl="0">
      <w:start w:val="1"/>
      <w:numFmt w:val="decimal"/>
      <w:lvlText w:val="%1."/>
      <w:lvlJc w:val="left"/>
      <w:pPr>
        <w:ind w:left="786" w:hanging="360"/>
      </w:pPr>
    </w:lvl>
    <w:lvl w:ilvl="1">
      <w:start w:val="1"/>
      <w:numFmt w:val="decimal"/>
      <w:isLgl/>
      <w:lvlText w:val="%1.%2."/>
      <w:lvlJc w:val="left"/>
      <w:pPr>
        <w:ind w:left="862" w:hanging="720"/>
      </w:pPr>
      <w:rPr>
        <w:rFonts w:ascii="Times New Roman" w:hAnsi="Times New Roman" w:cs="Times New Roman" w:hint="default"/>
        <w:b w:val="0"/>
        <w:sz w:val="28"/>
        <w:szCs w:val="28"/>
      </w:rPr>
    </w:lvl>
    <w:lvl w:ilvl="2">
      <w:start w:val="1"/>
      <w:numFmt w:val="decimal"/>
      <w:isLgl/>
      <w:lvlText w:val="%1.%2.%3."/>
      <w:lvlJc w:val="left"/>
      <w:pPr>
        <w:ind w:left="1148" w:hanging="720"/>
      </w:pPr>
      <w:rPr>
        <w:rFonts w:hint="default"/>
      </w:rPr>
    </w:lvl>
    <w:lvl w:ilvl="3">
      <w:start w:val="1"/>
      <w:numFmt w:val="decimal"/>
      <w:isLgl/>
      <w:lvlText w:val="%1.%2.%3.%4."/>
      <w:lvlJc w:val="left"/>
      <w:pPr>
        <w:ind w:left="1508" w:hanging="108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868" w:hanging="1440"/>
      </w:pPr>
      <w:rPr>
        <w:rFonts w:hint="default"/>
      </w:rPr>
    </w:lvl>
    <w:lvl w:ilvl="6">
      <w:start w:val="1"/>
      <w:numFmt w:val="decimal"/>
      <w:isLgl/>
      <w:lvlText w:val="%1.%2.%3.%4.%5.%6.%7."/>
      <w:lvlJc w:val="left"/>
      <w:pPr>
        <w:ind w:left="2228" w:hanging="1800"/>
      </w:pPr>
      <w:rPr>
        <w:rFonts w:hint="default"/>
      </w:rPr>
    </w:lvl>
    <w:lvl w:ilvl="7">
      <w:start w:val="1"/>
      <w:numFmt w:val="decimal"/>
      <w:isLgl/>
      <w:lvlText w:val="%1.%2.%3.%4.%5.%6.%7.%8."/>
      <w:lvlJc w:val="left"/>
      <w:pPr>
        <w:ind w:left="2228" w:hanging="1800"/>
      </w:pPr>
      <w:rPr>
        <w:rFonts w:hint="default"/>
      </w:rPr>
    </w:lvl>
    <w:lvl w:ilvl="8">
      <w:start w:val="1"/>
      <w:numFmt w:val="decimal"/>
      <w:isLgl/>
      <w:lvlText w:val="%1.%2.%3.%4.%5.%6.%7.%8.%9."/>
      <w:lvlJc w:val="left"/>
      <w:pPr>
        <w:ind w:left="2588" w:hanging="2160"/>
      </w:pPr>
      <w:rPr>
        <w:rFonts w:hint="default"/>
      </w:rPr>
    </w:lvl>
  </w:abstractNum>
  <w:abstractNum w:abstractNumId="2">
    <w:nsid w:val="63592144"/>
    <w:multiLevelType w:val="singleLevel"/>
    <w:tmpl w:val="FAB6AF98"/>
    <w:lvl w:ilvl="0">
      <w:start w:val="2002"/>
      <w:numFmt w:val="bullet"/>
      <w:lvlText w:val="-"/>
      <w:lvlJc w:val="left"/>
      <w:pPr>
        <w:tabs>
          <w:tab w:val="num" w:pos="930"/>
        </w:tabs>
        <w:ind w:left="93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48"/>
    <w:rsid w:val="000515F7"/>
    <w:rsid w:val="00075317"/>
    <w:rsid w:val="00083E9A"/>
    <w:rsid w:val="00095357"/>
    <w:rsid w:val="001316F3"/>
    <w:rsid w:val="00135A92"/>
    <w:rsid w:val="00143299"/>
    <w:rsid w:val="0014754B"/>
    <w:rsid w:val="0017288D"/>
    <w:rsid w:val="001749BA"/>
    <w:rsid w:val="00187CA2"/>
    <w:rsid w:val="001A2AB3"/>
    <w:rsid w:val="001A7555"/>
    <w:rsid w:val="001C5F8C"/>
    <w:rsid w:val="001D75D4"/>
    <w:rsid w:val="001F244C"/>
    <w:rsid w:val="002211E5"/>
    <w:rsid w:val="002361A4"/>
    <w:rsid w:val="00247528"/>
    <w:rsid w:val="00252FA5"/>
    <w:rsid w:val="0027293A"/>
    <w:rsid w:val="002801C6"/>
    <w:rsid w:val="00293C32"/>
    <w:rsid w:val="002B507D"/>
    <w:rsid w:val="002D76B7"/>
    <w:rsid w:val="002E128B"/>
    <w:rsid w:val="00303681"/>
    <w:rsid w:val="00313BE7"/>
    <w:rsid w:val="00342C34"/>
    <w:rsid w:val="00357C05"/>
    <w:rsid w:val="00367A5D"/>
    <w:rsid w:val="00390BF5"/>
    <w:rsid w:val="00393A39"/>
    <w:rsid w:val="003A328E"/>
    <w:rsid w:val="003D06A5"/>
    <w:rsid w:val="003E3717"/>
    <w:rsid w:val="003F452C"/>
    <w:rsid w:val="00400863"/>
    <w:rsid w:val="004105B3"/>
    <w:rsid w:val="0043030A"/>
    <w:rsid w:val="0043197B"/>
    <w:rsid w:val="00446FFA"/>
    <w:rsid w:val="00450744"/>
    <w:rsid w:val="00451658"/>
    <w:rsid w:val="004731F6"/>
    <w:rsid w:val="004A0F20"/>
    <w:rsid w:val="004D75EB"/>
    <w:rsid w:val="005059CB"/>
    <w:rsid w:val="00517725"/>
    <w:rsid w:val="00527622"/>
    <w:rsid w:val="00590B79"/>
    <w:rsid w:val="00600518"/>
    <w:rsid w:val="00606CE6"/>
    <w:rsid w:val="00634B61"/>
    <w:rsid w:val="00671902"/>
    <w:rsid w:val="00681640"/>
    <w:rsid w:val="00681F64"/>
    <w:rsid w:val="006831F7"/>
    <w:rsid w:val="006A33E5"/>
    <w:rsid w:val="006B107B"/>
    <w:rsid w:val="006D3935"/>
    <w:rsid w:val="006E222A"/>
    <w:rsid w:val="00704BBA"/>
    <w:rsid w:val="00720797"/>
    <w:rsid w:val="00722E19"/>
    <w:rsid w:val="00746F9F"/>
    <w:rsid w:val="007746C7"/>
    <w:rsid w:val="00790355"/>
    <w:rsid w:val="007A7EEC"/>
    <w:rsid w:val="007C2C99"/>
    <w:rsid w:val="007E30A1"/>
    <w:rsid w:val="00836158"/>
    <w:rsid w:val="00846557"/>
    <w:rsid w:val="008555C6"/>
    <w:rsid w:val="00860B1F"/>
    <w:rsid w:val="008675E3"/>
    <w:rsid w:val="00867D1E"/>
    <w:rsid w:val="00881583"/>
    <w:rsid w:val="00887A84"/>
    <w:rsid w:val="008A5BB3"/>
    <w:rsid w:val="008B0AEA"/>
    <w:rsid w:val="008B67EA"/>
    <w:rsid w:val="008C2DF3"/>
    <w:rsid w:val="008D4ECF"/>
    <w:rsid w:val="00972D30"/>
    <w:rsid w:val="00984AEB"/>
    <w:rsid w:val="0099702B"/>
    <w:rsid w:val="009B15F7"/>
    <w:rsid w:val="009D73D9"/>
    <w:rsid w:val="009F6E42"/>
    <w:rsid w:val="00A32120"/>
    <w:rsid w:val="00A709D9"/>
    <w:rsid w:val="00A83075"/>
    <w:rsid w:val="00AE3AA8"/>
    <w:rsid w:val="00B1254C"/>
    <w:rsid w:val="00B431DF"/>
    <w:rsid w:val="00B66248"/>
    <w:rsid w:val="00B90B8F"/>
    <w:rsid w:val="00BA48CC"/>
    <w:rsid w:val="00BB6BD7"/>
    <w:rsid w:val="00BC0A09"/>
    <w:rsid w:val="00BC5E95"/>
    <w:rsid w:val="00BE29F6"/>
    <w:rsid w:val="00C55722"/>
    <w:rsid w:val="00C86424"/>
    <w:rsid w:val="00C9039E"/>
    <w:rsid w:val="00CA1D25"/>
    <w:rsid w:val="00D079C1"/>
    <w:rsid w:val="00D1783B"/>
    <w:rsid w:val="00D27D35"/>
    <w:rsid w:val="00D56C16"/>
    <w:rsid w:val="00D75010"/>
    <w:rsid w:val="00D8384F"/>
    <w:rsid w:val="00D851D5"/>
    <w:rsid w:val="00D871C5"/>
    <w:rsid w:val="00D938BF"/>
    <w:rsid w:val="00D94BE7"/>
    <w:rsid w:val="00DF78C1"/>
    <w:rsid w:val="00E16831"/>
    <w:rsid w:val="00E253D9"/>
    <w:rsid w:val="00E3279B"/>
    <w:rsid w:val="00E32FE4"/>
    <w:rsid w:val="00E35229"/>
    <w:rsid w:val="00E37056"/>
    <w:rsid w:val="00E54DD2"/>
    <w:rsid w:val="00E7081F"/>
    <w:rsid w:val="00E83DCB"/>
    <w:rsid w:val="00E94744"/>
    <w:rsid w:val="00EE3970"/>
    <w:rsid w:val="00F32BB6"/>
    <w:rsid w:val="00F67214"/>
    <w:rsid w:val="00FC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E543-A84A-4CDD-A5B9-F858675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81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7081F"/>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8C2DF3"/>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81F"/>
    <w:rPr>
      <w:rFonts w:ascii="Arial" w:eastAsia="Times New Roman" w:hAnsi="Arial" w:cs="Arial"/>
      <w:b/>
      <w:bCs/>
      <w:i/>
      <w:iCs/>
      <w:sz w:val="28"/>
      <w:szCs w:val="28"/>
      <w:lang w:eastAsia="ru-RU"/>
    </w:rPr>
  </w:style>
  <w:style w:type="paragraph" w:styleId="a3">
    <w:name w:val="Body Text"/>
    <w:aliases w:val="Основной текст Знак1,Основной текст Знак Знак,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
    <w:basedOn w:val="a"/>
    <w:link w:val="a4"/>
    <w:rsid w:val="00E7081F"/>
    <w:pPr>
      <w:jc w:val="both"/>
    </w:pPr>
    <w:rPr>
      <w:sz w:val="28"/>
    </w:rPr>
  </w:style>
  <w:style w:type="character" w:customStyle="1" w:styleId="a4">
    <w:name w:val="Основной текст Знак"/>
    <w:aliases w:val="Основной текст Знак1 Знак,Основной текст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Знак Знак Знак Знак Знак Знак"/>
    <w:basedOn w:val="a0"/>
    <w:link w:val="a3"/>
    <w:rsid w:val="00E7081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8C2DF3"/>
    <w:rPr>
      <w:rFonts w:asciiTheme="majorHAnsi" w:eastAsiaTheme="majorEastAsia" w:hAnsiTheme="majorHAnsi" w:cstheme="majorBidi"/>
      <w:color w:val="1F4D78" w:themeColor="accent1" w:themeShade="7F"/>
      <w:sz w:val="20"/>
      <w:szCs w:val="20"/>
      <w:lang w:eastAsia="ru-RU"/>
    </w:rPr>
  </w:style>
  <w:style w:type="paragraph" w:customStyle="1" w:styleId="61">
    <w:name w:val="Стиль6"/>
    <w:basedOn w:val="a"/>
    <w:link w:val="62"/>
    <w:uiPriority w:val="99"/>
    <w:rsid w:val="00704BBA"/>
    <w:pPr>
      <w:jc w:val="both"/>
    </w:pPr>
    <w:rPr>
      <w:rFonts w:eastAsia="Calibri"/>
      <w:sz w:val="28"/>
      <w:szCs w:val="28"/>
      <w:lang w:eastAsia="en-US"/>
    </w:rPr>
  </w:style>
  <w:style w:type="character" w:customStyle="1" w:styleId="62">
    <w:name w:val="Стиль6 Знак"/>
    <w:link w:val="61"/>
    <w:uiPriority w:val="99"/>
    <w:locked/>
    <w:rsid w:val="00704BBA"/>
    <w:rPr>
      <w:rFonts w:ascii="Times New Roman" w:eastAsia="Calibri" w:hAnsi="Times New Roman" w:cs="Times New Roman"/>
      <w:sz w:val="28"/>
      <w:szCs w:val="28"/>
    </w:rPr>
  </w:style>
  <w:style w:type="paragraph" w:customStyle="1" w:styleId="8">
    <w:name w:val="Стиль8"/>
    <w:basedOn w:val="a"/>
    <w:link w:val="80"/>
    <w:uiPriority w:val="99"/>
    <w:rsid w:val="00D938BF"/>
    <w:pPr>
      <w:jc w:val="both"/>
    </w:pPr>
    <w:rPr>
      <w:rFonts w:eastAsia="Calibri"/>
      <w:sz w:val="28"/>
      <w:szCs w:val="28"/>
      <w:lang w:eastAsia="en-US"/>
    </w:rPr>
  </w:style>
  <w:style w:type="character" w:customStyle="1" w:styleId="80">
    <w:name w:val="Стиль8 Знак"/>
    <w:link w:val="8"/>
    <w:uiPriority w:val="99"/>
    <w:locked/>
    <w:rsid w:val="00D938BF"/>
    <w:rPr>
      <w:rFonts w:ascii="Times New Roman" w:eastAsia="Calibri" w:hAnsi="Times New Roman" w:cs="Times New Roman"/>
      <w:sz w:val="28"/>
      <w:szCs w:val="28"/>
    </w:rPr>
  </w:style>
  <w:style w:type="paragraph" w:styleId="a5">
    <w:name w:val="List Paragraph"/>
    <w:basedOn w:val="a"/>
    <w:uiPriority w:val="34"/>
    <w:qFormat/>
    <w:rsid w:val="007E30A1"/>
    <w:pPr>
      <w:ind w:left="720"/>
      <w:contextualSpacing/>
    </w:pPr>
  </w:style>
  <w:style w:type="paragraph" w:styleId="a6">
    <w:name w:val="Balloon Text"/>
    <w:basedOn w:val="a"/>
    <w:link w:val="a7"/>
    <w:uiPriority w:val="99"/>
    <w:semiHidden/>
    <w:unhideWhenUsed/>
    <w:rsid w:val="00E54DD2"/>
    <w:rPr>
      <w:rFonts w:ascii="Segoe UI" w:hAnsi="Segoe UI" w:cs="Segoe UI"/>
      <w:sz w:val="18"/>
      <w:szCs w:val="18"/>
    </w:rPr>
  </w:style>
  <w:style w:type="character" w:customStyle="1" w:styleId="a7">
    <w:name w:val="Текст выноски Знак"/>
    <w:basedOn w:val="a0"/>
    <w:link w:val="a6"/>
    <w:uiPriority w:val="99"/>
    <w:semiHidden/>
    <w:rsid w:val="00E54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C4D21-FA7C-4AB1-ACA0-DE4E6D82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Ycer</dc:creator>
  <cp:keywords/>
  <dc:description/>
  <cp:lastModifiedBy>*</cp:lastModifiedBy>
  <cp:revision>33</cp:revision>
  <cp:lastPrinted>2023-12-13T10:44:00Z</cp:lastPrinted>
  <dcterms:created xsi:type="dcterms:W3CDTF">2022-04-11T11:48:00Z</dcterms:created>
  <dcterms:modified xsi:type="dcterms:W3CDTF">2023-12-25T11:46:00Z</dcterms:modified>
</cp:coreProperties>
</file>